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kinsoku/>
        <w:overflowPunct/>
        <w:bidi w:val="0"/>
        <w:spacing w:before="0" w:after="0" w:line="360" w:lineRule="auto"/>
        <w:rPr>
          <w:rFonts w:hint="eastAsia" w:ascii="仿宋" w:hAnsi="仿宋" w:eastAsia="仿宋" w:cs="仿宋"/>
          <w:color w:val="000000"/>
          <w:lang w:eastAsia="zh-CN"/>
        </w:rPr>
      </w:pPr>
      <w:bookmarkStart w:id="0" w:name="_Toc532297305"/>
      <w:bookmarkStart w:id="1" w:name="_Toc509579140"/>
      <w:r>
        <w:rPr>
          <w:rFonts w:hint="eastAsia" w:ascii="仿宋" w:hAnsi="仿宋" w:eastAsia="仿宋" w:cs="仿宋"/>
          <w:color w:val="000000"/>
          <w:lang w:eastAsia="zh-CN"/>
        </w:rPr>
        <w:t>第一章  磋商邀请</w:t>
      </w:r>
      <w:bookmarkEnd w:id="0"/>
      <w:bookmarkEnd w:id="1"/>
    </w:p>
    <w:p>
      <w:pPr>
        <w:keepNext w:val="0"/>
        <w:keepLines w:val="0"/>
        <w:pageBreakBefore w:val="0"/>
        <w:kinsoku/>
        <w:overflowPunct/>
        <w:bidi w:val="0"/>
        <w:spacing w:line="360" w:lineRule="auto"/>
        <w:ind w:firstLine="480" w:firstLineChars="200"/>
        <w:outlineLvl w:val="0"/>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四川协友招标代理有限公司 </w:t>
      </w:r>
      <w:r>
        <w:rPr>
          <w:rFonts w:hint="eastAsia" w:ascii="仿宋" w:hAnsi="仿宋" w:eastAsia="仿宋" w:cs="仿宋"/>
          <w:color w:val="000000"/>
          <w:sz w:val="24"/>
        </w:rPr>
        <w:t>受</w:t>
      </w:r>
      <w:r>
        <w:rPr>
          <w:rFonts w:hint="eastAsia" w:ascii="仿宋" w:hAnsi="仿宋" w:eastAsia="仿宋" w:cs="仿宋"/>
          <w:color w:val="000000"/>
          <w:sz w:val="24"/>
          <w:u w:val="single"/>
          <w:lang w:val="en-US" w:eastAsia="zh-CN"/>
        </w:rPr>
        <w:t>南部县交通建设发展有限公司</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委托，拟对</w:t>
      </w:r>
      <w:bookmarkStart w:id="2" w:name="PO_默认文件内容_1"/>
      <w:r>
        <w:rPr>
          <w:rFonts w:hint="eastAsia" w:ascii="仿宋" w:hAnsi="仿宋" w:eastAsia="仿宋" w:cs="仿宋"/>
          <w:color w:val="000000"/>
          <w:sz w:val="24"/>
          <w:u w:val="single"/>
        </w:rPr>
        <w:t>S304升钟镇至大坪镇道路改线工程建设项目用地预审与选址规划论证报告编制技术服务</w:t>
      </w:r>
      <w:r>
        <w:rPr>
          <w:rFonts w:hint="eastAsia" w:ascii="仿宋" w:hAnsi="仿宋" w:eastAsia="仿宋" w:cs="仿宋"/>
          <w:color w:val="000000"/>
          <w:sz w:val="24"/>
        </w:rPr>
        <w:t>采用竞争性磋商方式进行采购，特邀请符合本次采购要求的</w:t>
      </w:r>
      <w:r>
        <w:rPr>
          <w:rFonts w:hint="eastAsia" w:ascii="仿宋" w:hAnsi="仿宋" w:eastAsia="仿宋" w:cs="仿宋"/>
          <w:color w:val="000000"/>
          <w:sz w:val="24"/>
          <w:szCs w:val="28"/>
        </w:rPr>
        <w:t>供应商参加</w:t>
      </w:r>
      <w:r>
        <w:rPr>
          <w:rFonts w:hint="eastAsia" w:ascii="仿宋" w:hAnsi="仿宋" w:eastAsia="仿宋" w:cs="仿宋"/>
          <w:color w:val="000000"/>
          <w:sz w:val="24"/>
        </w:rPr>
        <w:t>本项目的竞争性磋商</w:t>
      </w:r>
      <w:r>
        <w:rPr>
          <w:rFonts w:hint="eastAsia" w:ascii="仿宋" w:hAnsi="仿宋" w:eastAsia="仿宋" w:cs="仿宋"/>
          <w:color w:val="000000"/>
          <w:sz w:val="24"/>
          <w:szCs w:val="28"/>
        </w:rPr>
        <w:t>。</w:t>
      </w:r>
      <w:bookmarkEnd w:id="2"/>
    </w:p>
    <w:p>
      <w:pPr>
        <w:keepNext w:val="0"/>
        <w:keepLines w:val="0"/>
        <w:pageBreakBefore w:val="0"/>
        <w:kinsoku/>
        <w:overflowPunct/>
        <w:bidi w:val="0"/>
        <w:spacing w:line="360" w:lineRule="auto"/>
        <w:ind w:firstLine="482" w:firstLineChars="200"/>
        <w:rPr>
          <w:rFonts w:hint="eastAsia" w:ascii="仿宋" w:hAnsi="仿宋" w:eastAsia="仿宋" w:cs="仿宋"/>
          <w:b/>
          <w:bCs/>
          <w:color w:val="000000"/>
          <w:sz w:val="24"/>
        </w:rPr>
      </w:pPr>
      <w:r>
        <w:rPr>
          <w:rFonts w:hint="eastAsia" w:ascii="仿宋" w:hAnsi="仿宋" w:eastAsia="仿宋" w:cs="仿宋"/>
          <w:b/>
          <w:bCs/>
          <w:color w:val="000000"/>
          <w:sz w:val="24"/>
        </w:rPr>
        <w:t>一、采购项目基本情况</w:t>
      </w:r>
    </w:p>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szCs w:val="28"/>
          <w:lang w:val="en-US" w:eastAsia="zh-CN"/>
        </w:rPr>
      </w:pPr>
      <w:r>
        <w:rPr>
          <w:rFonts w:hint="eastAsia" w:ascii="仿宋" w:hAnsi="仿宋" w:eastAsia="仿宋" w:cs="仿宋"/>
          <w:color w:val="000000"/>
          <w:sz w:val="24"/>
          <w:szCs w:val="28"/>
        </w:rPr>
        <w:t>1.项目编号：</w:t>
      </w:r>
      <w:r>
        <w:rPr>
          <w:rFonts w:hint="eastAsia" w:ascii="仿宋" w:hAnsi="仿宋" w:eastAsia="仿宋" w:cs="仿宋"/>
          <w:color w:val="000000"/>
          <w:sz w:val="24"/>
          <w:szCs w:val="28"/>
          <w:highlight w:val="none"/>
        </w:rPr>
        <w:t>NBJF-CG-202</w:t>
      </w:r>
      <w:r>
        <w:rPr>
          <w:rFonts w:hint="eastAsia" w:ascii="仿宋" w:hAnsi="仿宋" w:eastAsia="仿宋" w:cs="仿宋"/>
          <w:color w:val="000000"/>
          <w:sz w:val="24"/>
          <w:szCs w:val="28"/>
          <w:highlight w:val="none"/>
          <w:lang w:val="en-US" w:eastAsia="zh-CN"/>
        </w:rPr>
        <w:t>200</w:t>
      </w:r>
      <w:r>
        <w:rPr>
          <w:rFonts w:hint="eastAsia" w:ascii="仿宋" w:hAnsi="仿宋" w:eastAsia="仿宋" w:cs="仿宋"/>
          <w:color w:val="000000"/>
          <w:sz w:val="24"/>
          <w:szCs w:val="28"/>
          <w:highlight w:val="none"/>
        </w:rPr>
        <w:t>2</w:t>
      </w:r>
      <w:r>
        <w:rPr>
          <w:rFonts w:hint="eastAsia" w:ascii="仿宋" w:hAnsi="仿宋" w:eastAsia="仿宋" w:cs="仿宋"/>
          <w:color w:val="000000"/>
          <w:sz w:val="24"/>
          <w:szCs w:val="28"/>
          <w:highlight w:val="none"/>
          <w:lang w:eastAsia="zh-CN"/>
        </w:rPr>
        <w:t>。</w:t>
      </w:r>
    </w:p>
    <w:p>
      <w:pPr>
        <w:keepNext w:val="0"/>
        <w:keepLines w:val="0"/>
        <w:pageBreakBefore w:val="0"/>
        <w:kinsoku/>
        <w:overflowPunct/>
        <w:bidi w:val="0"/>
        <w:spacing w:line="360" w:lineRule="auto"/>
        <w:ind w:firstLine="480" w:firstLineChars="200"/>
        <w:outlineLvl w:val="0"/>
        <w:rPr>
          <w:rFonts w:hint="eastAsia" w:ascii="仿宋" w:hAnsi="仿宋" w:eastAsia="仿宋" w:cs="仿宋"/>
          <w:color w:val="000000"/>
          <w:sz w:val="24"/>
          <w:lang w:eastAsia="zh-CN"/>
        </w:rPr>
      </w:pPr>
      <w:r>
        <w:rPr>
          <w:rFonts w:hint="eastAsia" w:ascii="仿宋" w:hAnsi="仿宋" w:eastAsia="仿宋" w:cs="仿宋"/>
          <w:color w:val="000000"/>
          <w:sz w:val="24"/>
          <w:szCs w:val="28"/>
        </w:rPr>
        <w:t>2.采购项目名称：S304升钟镇至大坪镇道路改线工程建设项目用地预审与选址规划论证报告编制技术服务</w:t>
      </w:r>
      <w:r>
        <w:rPr>
          <w:rFonts w:hint="eastAsia" w:ascii="仿宋" w:hAnsi="仿宋" w:eastAsia="仿宋" w:cs="仿宋"/>
          <w:color w:val="000000"/>
          <w:sz w:val="24"/>
          <w:szCs w:val="28"/>
          <w:lang w:eastAsia="zh-CN"/>
        </w:rPr>
        <w:t>。</w:t>
      </w:r>
    </w:p>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121212"/>
          <w:sz w:val="24"/>
          <w:highlight w:val="none"/>
        </w:rPr>
        <w:t>3.预算金额：</w:t>
      </w:r>
      <w:r>
        <w:rPr>
          <w:rFonts w:hint="eastAsia" w:ascii="仿宋" w:hAnsi="仿宋" w:eastAsia="仿宋" w:cs="仿宋"/>
          <w:color w:val="121212"/>
          <w:sz w:val="24"/>
          <w:highlight w:val="none"/>
          <w:lang w:val="en-US" w:eastAsia="zh-CN"/>
        </w:rPr>
        <w:t>50</w:t>
      </w:r>
      <w:r>
        <w:rPr>
          <w:rFonts w:hint="eastAsia" w:ascii="仿宋" w:hAnsi="仿宋" w:eastAsia="仿宋" w:cs="仿宋"/>
          <w:color w:val="121212"/>
          <w:sz w:val="24"/>
          <w:highlight w:val="none"/>
          <w:lang w:eastAsia="zh-CN"/>
        </w:rPr>
        <w:t>万元。</w:t>
      </w:r>
    </w:p>
    <w:p>
      <w:pPr>
        <w:keepNext w:val="0"/>
        <w:keepLines w:val="0"/>
        <w:pageBreakBefore w:val="0"/>
        <w:kinsoku/>
        <w:overflowPunct/>
        <w:bidi w:val="0"/>
        <w:spacing w:line="360" w:lineRule="auto"/>
        <w:ind w:firstLine="482" w:firstLineChars="200"/>
        <w:rPr>
          <w:rFonts w:hint="eastAsia" w:ascii="仿宋" w:hAnsi="仿宋" w:eastAsia="仿宋" w:cs="仿宋"/>
          <w:color w:val="000000"/>
          <w:sz w:val="24"/>
          <w:szCs w:val="28"/>
        </w:rPr>
      </w:pPr>
      <w:r>
        <w:rPr>
          <w:rFonts w:hint="eastAsia" w:ascii="仿宋" w:hAnsi="仿宋" w:eastAsia="仿宋" w:cs="仿宋"/>
          <w:b/>
          <w:color w:val="000000"/>
          <w:sz w:val="24"/>
          <w:szCs w:val="28"/>
        </w:rPr>
        <w:t>二、采购项目简介</w:t>
      </w:r>
    </w:p>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szCs w:val="28"/>
        </w:rPr>
      </w:pPr>
      <w:r>
        <w:rPr>
          <w:rFonts w:hint="eastAsia" w:ascii="仿宋" w:hAnsi="仿宋" w:eastAsia="仿宋" w:cs="仿宋"/>
          <w:color w:val="000000"/>
          <w:sz w:val="24"/>
          <w:szCs w:val="28"/>
        </w:rPr>
        <w:t>具体详见磋商文件第五章。</w:t>
      </w:r>
    </w:p>
    <w:p>
      <w:pPr>
        <w:keepNext w:val="0"/>
        <w:keepLines w:val="0"/>
        <w:pageBreakBefore w:val="0"/>
        <w:numPr>
          <w:ilvl w:val="0"/>
          <w:numId w:val="1"/>
        </w:numPr>
        <w:kinsoku/>
        <w:overflowPunct/>
        <w:bidi w:val="0"/>
        <w:spacing w:line="360" w:lineRule="auto"/>
        <w:ind w:firstLine="482" w:firstLineChars="200"/>
        <w:rPr>
          <w:rFonts w:hint="eastAsia" w:ascii="仿宋" w:hAnsi="仿宋" w:eastAsia="仿宋" w:cs="仿宋"/>
          <w:b/>
          <w:color w:val="000000"/>
          <w:sz w:val="24"/>
          <w:szCs w:val="28"/>
        </w:rPr>
      </w:pPr>
      <w:r>
        <w:rPr>
          <w:rFonts w:hint="eastAsia" w:ascii="仿宋" w:hAnsi="仿宋" w:eastAsia="仿宋" w:cs="仿宋"/>
          <w:b/>
          <w:color w:val="000000"/>
          <w:sz w:val="24"/>
          <w:szCs w:val="28"/>
        </w:rPr>
        <w:t>供应商邀请方式</w:t>
      </w:r>
    </w:p>
    <w:p>
      <w:pPr>
        <w:spacing w:after="120" w:line="440" w:lineRule="exact"/>
        <w:ind w:firstLine="480" w:firstLineChars="200"/>
        <w:rPr>
          <w:rFonts w:hint="eastAsia" w:ascii="仿宋" w:hAnsi="仿宋" w:eastAsia="仿宋" w:cs="仿宋"/>
          <w:color w:val="000000"/>
          <w:sz w:val="24"/>
          <w:szCs w:val="28"/>
        </w:rPr>
      </w:pPr>
      <w:r>
        <w:rPr>
          <w:rFonts w:hint="eastAsia" w:ascii="仿宋" w:hAnsi="仿宋" w:eastAsia="仿宋" w:cs="仿宋"/>
          <w:bCs/>
          <w:color w:val="auto"/>
          <w:sz w:val="24"/>
          <w:highlight w:val="none"/>
          <w:lang w:eastAsia="zh-CN"/>
        </w:rPr>
        <w:t>公告方式：本次竞争性磋商邀请在中国政府采购网（http://www.ccgp.gov.cn/）、南部县交通建设发展有限公司官网（http://www.nbjtjsfz.com/）上以公告形式发布。</w:t>
      </w:r>
    </w:p>
    <w:p>
      <w:pPr>
        <w:keepNext w:val="0"/>
        <w:keepLines w:val="0"/>
        <w:pageBreakBefore w:val="0"/>
        <w:kinsoku/>
        <w:overflowPunct/>
        <w:bidi w:val="0"/>
        <w:spacing w:line="360" w:lineRule="auto"/>
        <w:ind w:firstLine="482" w:firstLineChars="200"/>
        <w:rPr>
          <w:rFonts w:hint="eastAsia" w:ascii="仿宋" w:hAnsi="仿宋" w:eastAsia="仿宋" w:cs="仿宋"/>
          <w:b/>
          <w:bCs/>
          <w:color w:val="000000"/>
          <w:sz w:val="24"/>
        </w:rPr>
      </w:pPr>
      <w:r>
        <w:rPr>
          <w:rFonts w:hint="eastAsia" w:ascii="仿宋" w:hAnsi="仿宋" w:eastAsia="仿宋" w:cs="仿宋"/>
          <w:b/>
          <w:bCs/>
          <w:color w:val="000000"/>
          <w:sz w:val="24"/>
        </w:rPr>
        <w:t>四、供应商参加本次采购活动应具备下列条件</w:t>
      </w:r>
    </w:p>
    <w:p>
      <w:pPr>
        <w:keepNext w:val="0"/>
        <w:keepLines w:val="0"/>
        <w:pageBreakBefore w:val="0"/>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rPr>
        <w:t>1.具有独立承担民</w:t>
      </w:r>
      <w:bookmarkStart w:id="3" w:name="PO_供应商资格条件_1"/>
      <w:r>
        <w:rPr>
          <w:rFonts w:hint="eastAsia" w:ascii="仿宋" w:hAnsi="仿宋" w:eastAsia="仿宋" w:cs="仿宋"/>
          <w:color w:val="000000"/>
          <w:sz w:val="24"/>
        </w:rPr>
        <w:t>事责任的能力；</w:t>
      </w:r>
    </w:p>
    <w:p>
      <w:pPr>
        <w:keepNext w:val="0"/>
        <w:keepLines w:val="0"/>
        <w:pageBreakBefore w:val="0"/>
        <w:tabs>
          <w:tab w:val="left" w:pos="7665"/>
        </w:tabs>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rPr>
        <w:t>2.具有良好的商业信誉和健全的财务会计制度；</w:t>
      </w:r>
    </w:p>
    <w:p>
      <w:pPr>
        <w:keepNext w:val="0"/>
        <w:keepLines w:val="0"/>
        <w:pageBreakBefore w:val="0"/>
        <w:tabs>
          <w:tab w:val="left" w:pos="7665"/>
        </w:tabs>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rPr>
        <w:t>3.具有履行合同所必须的设备和专业技术能力；</w:t>
      </w:r>
    </w:p>
    <w:p>
      <w:pPr>
        <w:keepNext w:val="0"/>
        <w:keepLines w:val="0"/>
        <w:pageBreakBefore w:val="0"/>
        <w:tabs>
          <w:tab w:val="left" w:pos="7665"/>
        </w:tabs>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rPr>
        <w:t>4.具有依法缴纳税收和社会保障资金的良好记录；</w:t>
      </w:r>
    </w:p>
    <w:p>
      <w:pPr>
        <w:keepNext w:val="0"/>
        <w:keepLines w:val="0"/>
        <w:pageBreakBefore w:val="0"/>
        <w:tabs>
          <w:tab w:val="left" w:pos="7665"/>
        </w:tabs>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rPr>
        <w:t>5.参加本次采购活动前三年内，在经营活动中没有重大违法记录；</w:t>
      </w:r>
    </w:p>
    <w:p>
      <w:pPr>
        <w:pStyle w:val="6"/>
        <w:keepNext w:val="0"/>
        <w:keepLines w:val="0"/>
        <w:pageBreakBefore w:val="0"/>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rPr>
        <w:t>6.法律、行政法规规定的其他条件；</w:t>
      </w:r>
    </w:p>
    <w:p>
      <w:pPr>
        <w:pStyle w:val="6"/>
        <w:keepNext w:val="0"/>
        <w:keepLines w:val="0"/>
        <w:pageBreakBefore w:val="0"/>
        <w:kinsoku/>
        <w:overflowPunct/>
        <w:bidi w:val="0"/>
        <w:spacing w:line="360" w:lineRule="auto"/>
        <w:ind w:firstLine="600" w:firstLineChars="250"/>
        <w:rPr>
          <w:rFonts w:hint="eastAsia" w:ascii="仿宋" w:hAnsi="仿宋" w:eastAsia="仿宋" w:cs="仿宋"/>
          <w:color w:val="000000"/>
          <w:sz w:val="24"/>
        </w:rPr>
      </w:pPr>
      <w:r>
        <w:rPr>
          <w:rFonts w:hint="eastAsia" w:ascii="仿宋" w:hAnsi="仿宋" w:eastAsia="仿宋" w:cs="仿宋"/>
          <w:color w:val="000000"/>
          <w:sz w:val="24"/>
          <w:lang w:val="en-US" w:eastAsia="zh-CN"/>
        </w:rPr>
        <w:t>7</w:t>
      </w:r>
      <w:r>
        <w:rPr>
          <w:rFonts w:hint="eastAsia" w:ascii="仿宋" w:hAnsi="仿宋" w:eastAsia="仿宋" w:cs="仿宋"/>
          <w:color w:val="000000"/>
          <w:sz w:val="24"/>
        </w:rPr>
        <w:t>.本项目不接受联合体参与。</w:t>
      </w:r>
    </w:p>
    <w:bookmarkEnd w:id="3"/>
    <w:p>
      <w:pPr>
        <w:keepNext w:val="0"/>
        <w:keepLines w:val="0"/>
        <w:pageBreakBefore w:val="0"/>
        <w:kinsoku/>
        <w:overflowPunct/>
        <w:bidi w:val="0"/>
        <w:spacing w:line="360" w:lineRule="auto"/>
        <w:ind w:firstLine="482" w:firstLineChars="200"/>
        <w:rPr>
          <w:rFonts w:hint="eastAsia" w:ascii="仿宋" w:hAnsi="仿宋" w:eastAsia="仿宋" w:cs="仿宋"/>
          <w:b/>
          <w:color w:val="000000"/>
          <w:sz w:val="24"/>
        </w:rPr>
      </w:pPr>
      <w:r>
        <w:rPr>
          <w:rFonts w:hint="eastAsia" w:ascii="仿宋" w:hAnsi="仿宋" w:eastAsia="仿宋" w:cs="仿宋"/>
          <w:b/>
          <w:color w:val="000000"/>
          <w:sz w:val="24"/>
        </w:rPr>
        <w:t>五、禁止参加本次采购活动的供应商</w:t>
      </w:r>
    </w:p>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rPr>
      </w:pPr>
      <w:bookmarkStart w:id="4" w:name="PO_默认文件内容_4"/>
      <w:r>
        <w:rPr>
          <w:rFonts w:hint="eastAsia" w:ascii="仿宋" w:hAnsi="仿宋" w:eastAsia="仿宋" w:cs="仿宋"/>
          <w:color w:val="000000"/>
          <w:sz w:val="24"/>
        </w:rPr>
        <w:t>1.根据《关于在政府采购活动中查询及使用信用记录有关问题的通知》（财库〔2016〕125号）的要求，采购人/采购代理机构将通过“信用中国”网站（www.creditchina.gov.cn）、“中国政府采购网”网站（www.ccgp.gov.cn）等渠道查询供应商在采购公告发布之日前的信用记录并保存信用记录结果网页截图，拒绝列入失信被执行人名单、重大税收违法案件当事人名单、政府采购严重违法失信行为记录名单中的供应商报名参加本项目的采购活动（以联合体形式参加本项目采购活动，联合体成员存在不良信用记录的，视同联合体存在不良信用记录）。</w:t>
      </w:r>
    </w:p>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2.为采购项目提供整体设计、规范编制或者项目管理、监理、检测等服务的供应商，不得参加本采购项目。供应商为采购人、采购代理机构在确定采购需求、编制磋商文件过程中提供咨询论证，其提供的咨询论证意见成为磋商文件中规定的供应商资格条件、技术服务商务要求、评审因素和标准、政府采购合同等实质性内容条款的，视同为采购项目提供规范编制。</w:t>
      </w:r>
    </w:p>
    <w:p>
      <w:pPr>
        <w:keepNext w:val="0"/>
        <w:keepLines w:val="0"/>
        <w:pageBreakBefore w:val="0"/>
        <w:kinsoku/>
        <w:overflowPunct/>
        <w:bidi w:val="0"/>
        <w:spacing w:line="360" w:lineRule="auto"/>
        <w:ind w:firstLine="482" w:firstLineChars="200"/>
        <w:rPr>
          <w:rFonts w:hint="eastAsia" w:ascii="仿宋" w:hAnsi="仿宋" w:eastAsia="仿宋" w:cs="仿宋"/>
          <w:b/>
          <w:color w:val="000000"/>
          <w:sz w:val="24"/>
        </w:rPr>
      </w:pPr>
      <w:r>
        <w:rPr>
          <w:rFonts w:hint="eastAsia" w:ascii="仿宋" w:hAnsi="仿宋" w:eastAsia="仿宋" w:cs="仿宋"/>
          <w:b/>
          <w:color w:val="000000"/>
          <w:sz w:val="24"/>
        </w:rPr>
        <w:t>六、磋商文件获取方式、时间、地点</w:t>
      </w:r>
    </w:p>
    <w:bookmarkEnd w:id="4"/>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磋商文件自202</w:t>
      </w:r>
      <w:r>
        <w:rPr>
          <w:rFonts w:hint="eastAsia" w:ascii="仿宋" w:hAnsi="仿宋" w:eastAsia="仿宋" w:cs="仿宋"/>
          <w:color w:val="000000"/>
          <w:sz w:val="24"/>
          <w:lang w:val="en-US" w:eastAsia="zh-CN"/>
        </w:rPr>
        <w:t>2</w:t>
      </w:r>
      <w:r>
        <w:rPr>
          <w:rFonts w:hint="eastAsia" w:ascii="仿宋" w:hAnsi="仿宋" w:eastAsia="仿宋" w:cs="仿宋"/>
          <w:color w:val="000000"/>
          <w:sz w:val="24"/>
        </w:rPr>
        <w:t>年</w:t>
      </w:r>
      <w:r>
        <w:rPr>
          <w:rFonts w:hint="eastAsia" w:ascii="仿宋" w:hAnsi="仿宋" w:eastAsia="仿宋" w:cs="仿宋"/>
          <w:color w:val="000000"/>
          <w:sz w:val="24"/>
          <w:lang w:val="en-US" w:eastAsia="zh-CN"/>
        </w:rPr>
        <w:t>5</w:t>
      </w:r>
      <w:r>
        <w:rPr>
          <w:rFonts w:hint="eastAsia" w:ascii="仿宋" w:hAnsi="仿宋" w:eastAsia="仿宋" w:cs="仿宋"/>
          <w:color w:val="000000"/>
          <w:sz w:val="24"/>
        </w:rPr>
        <w:t xml:space="preserve">月 </w:t>
      </w:r>
      <w:r>
        <w:rPr>
          <w:rFonts w:hint="eastAsia" w:ascii="仿宋" w:hAnsi="仿宋" w:eastAsia="仿宋" w:cs="仿宋"/>
          <w:color w:val="000000"/>
          <w:sz w:val="24"/>
          <w:lang w:val="en-US" w:eastAsia="zh-CN"/>
        </w:rPr>
        <w:t xml:space="preserve">13 </w:t>
      </w:r>
      <w:r>
        <w:rPr>
          <w:rFonts w:hint="eastAsia" w:ascii="仿宋" w:hAnsi="仿宋" w:eastAsia="仿宋" w:cs="仿宋"/>
          <w:color w:val="000000"/>
          <w:sz w:val="24"/>
        </w:rPr>
        <w:t xml:space="preserve">日至 </w:t>
      </w:r>
      <w:r>
        <w:rPr>
          <w:rFonts w:hint="eastAsia" w:ascii="仿宋" w:hAnsi="仿宋" w:eastAsia="仿宋" w:cs="仿宋"/>
          <w:color w:val="000000"/>
          <w:sz w:val="24"/>
          <w:lang w:val="en-US" w:eastAsia="zh-CN"/>
        </w:rPr>
        <w:t xml:space="preserve">5 </w:t>
      </w:r>
      <w:r>
        <w:rPr>
          <w:rFonts w:hint="eastAsia" w:ascii="仿宋" w:hAnsi="仿宋" w:eastAsia="仿宋" w:cs="仿宋"/>
          <w:color w:val="000000"/>
          <w:sz w:val="24"/>
        </w:rPr>
        <w:t>月</w:t>
      </w:r>
      <w:r>
        <w:rPr>
          <w:rFonts w:hint="eastAsia" w:ascii="仿宋" w:hAnsi="仿宋" w:eastAsia="仿宋" w:cs="仿宋"/>
          <w:color w:val="000000"/>
          <w:sz w:val="24"/>
          <w:lang w:val="en-US" w:eastAsia="zh-CN"/>
        </w:rPr>
        <w:t xml:space="preserve"> 19 </w:t>
      </w:r>
      <w:r>
        <w:rPr>
          <w:rFonts w:hint="eastAsia" w:ascii="仿宋" w:hAnsi="仿宋" w:eastAsia="仿宋" w:cs="仿宋"/>
          <w:color w:val="000000"/>
          <w:sz w:val="24"/>
        </w:rPr>
        <w:t>日上午</w:t>
      </w:r>
      <w:r>
        <w:rPr>
          <w:rFonts w:hint="eastAsia" w:ascii="仿宋" w:hAnsi="仿宋" w:eastAsia="仿宋" w:cs="仿宋"/>
          <w:color w:val="000000"/>
          <w:sz w:val="24"/>
          <w:lang w:val="en-US" w:eastAsia="zh-CN"/>
        </w:rPr>
        <w:t>09:00-12:00</w:t>
      </w:r>
      <w:r>
        <w:rPr>
          <w:rFonts w:hint="eastAsia" w:ascii="仿宋" w:hAnsi="仿宋" w:eastAsia="仿宋" w:cs="仿宋"/>
          <w:color w:val="000000"/>
          <w:sz w:val="24"/>
        </w:rPr>
        <w:t xml:space="preserve"> ，下午13:30-17:00</w:t>
      </w:r>
      <w:r>
        <w:rPr>
          <w:rFonts w:hint="eastAsia" w:ascii="仿宋" w:hAnsi="仿宋" w:eastAsia="仿宋" w:cs="仿宋"/>
          <w:color w:val="000000"/>
          <w:sz w:val="24"/>
          <w:szCs w:val="28"/>
        </w:rPr>
        <w:t>（北京时间，法定节假日除外）</w:t>
      </w:r>
      <w:r>
        <w:rPr>
          <w:rFonts w:hint="eastAsia" w:ascii="仿宋" w:hAnsi="仿宋" w:eastAsia="仿宋" w:cs="仿宋"/>
          <w:color w:val="000000"/>
          <w:sz w:val="24"/>
        </w:rPr>
        <w:t>在四川协友招标代理有限公司（成都市金牛区蜀西路48号西城国际506）获取。</w:t>
      </w:r>
    </w:p>
    <w:p>
      <w:pPr>
        <w:keepNext w:val="0"/>
        <w:keepLines w:val="0"/>
        <w:pageBreakBefore w:val="0"/>
        <w:kinsoku/>
        <w:overflowPunct/>
        <w:bidi w:val="0"/>
        <w:spacing w:line="360" w:lineRule="auto"/>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本项目磋商文件有偿获取，磋商文件售价：人民币</w:t>
      </w: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00元/份（磋商文件售后不退, 磋商资格不能转让）。报名咨询电话：028-87510677。</w:t>
      </w:r>
    </w:p>
    <w:p>
      <w:pPr>
        <w:spacing w:line="360" w:lineRule="auto"/>
        <w:ind w:firstLine="482" w:firstLineChars="200"/>
        <w:rPr>
          <w:rFonts w:hint="eastAsia" w:ascii="仿宋" w:hAnsi="仿宋" w:eastAsia="仿宋" w:cs="仿宋"/>
          <w:b/>
          <w:color w:val="000000"/>
          <w:sz w:val="24"/>
        </w:rPr>
      </w:pPr>
      <w:r>
        <w:rPr>
          <w:rFonts w:hint="eastAsia" w:ascii="仿宋" w:hAnsi="仿宋" w:eastAsia="仿宋" w:cs="仿宋"/>
          <w:b/>
          <w:color w:val="000000"/>
          <w:sz w:val="24"/>
        </w:rPr>
        <w:t>获取方式：</w:t>
      </w:r>
    </w:p>
    <w:p>
      <w:pPr>
        <w:spacing w:line="360" w:lineRule="auto"/>
        <w:ind w:firstLine="482" w:firstLineChars="200"/>
        <w:rPr>
          <w:rFonts w:ascii="宋体" w:hAnsi="宋体" w:cs="宋体"/>
          <w:color w:val="000000"/>
          <w:sz w:val="24"/>
        </w:rPr>
      </w:pPr>
      <w:r>
        <w:rPr>
          <w:rFonts w:hint="eastAsia" w:ascii="仿宋" w:hAnsi="仿宋" w:eastAsia="仿宋" w:cs="仿宋"/>
          <w:b/>
          <w:color w:val="000000"/>
          <w:sz w:val="24"/>
        </w:rPr>
        <w:t>1.现场购买：</w:t>
      </w:r>
      <w:r>
        <w:rPr>
          <w:rFonts w:hint="eastAsia" w:ascii="仿宋" w:hAnsi="仿宋" w:eastAsia="仿宋" w:cs="仿宋"/>
          <w:color w:val="000000"/>
          <w:sz w:val="24"/>
          <w:highlight w:val="none"/>
        </w:rPr>
        <w:t>获取</w:t>
      </w:r>
      <w:r>
        <w:rPr>
          <w:rFonts w:hint="eastAsia" w:ascii="仿宋" w:hAnsi="仿宋" w:eastAsia="仿宋" w:cs="仿宋"/>
          <w:color w:val="000000"/>
          <w:sz w:val="24"/>
          <w:highlight w:val="none"/>
          <w:lang w:eastAsia="zh-CN"/>
        </w:rPr>
        <w:t>比选文件</w:t>
      </w:r>
      <w:r>
        <w:rPr>
          <w:rFonts w:hint="eastAsia" w:ascii="仿宋" w:hAnsi="仿宋" w:eastAsia="仿宋" w:cs="仿宋"/>
          <w:color w:val="000000"/>
          <w:sz w:val="24"/>
          <w:highlight w:val="none"/>
        </w:rPr>
        <w:t>时，经办人员需提交以下资料：供应商为法人或者其他组织的，提供单位介绍信（需注明项目名称、项目编号）、经办人身份证复印件（均需加盖鲜章）；供应商为自然人的，只需提供本人身份证明。</w:t>
      </w:r>
    </w:p>
    <w:p>
      <w:pPr>
        <w:spacing w:after="120" w:afterLines="50" w:line="360" w:lineRule="auto"/>
        <w:ind w:firstLine="482" w:firstLineChars="200"/>
        <w:rPr>
          <w:rFonts w:hint="eastAsia" w:ascii="仿宋" w:hAnsi="仿宋" w:eastAsia="仿宋" w:cs="仿宋"/>
          <w:color w:val="000000"/>
          <w:sz w:val="24"/>
          <w:highlight w:val="none"/>
          <w:lang w:eastAsia="zh-CN"/>
        </w:rPr>
      </w:pPr>
      <w:r>
        <w:rPr>
          <w:rFonts w:hint="eastAsia" w:ascii="仿宋" w:hAnsi="仿宋" w:eastAsia="仿宋" w:cs="仿宋"/>
          <w:b/>
          <w:color w:val="000000"/>
          <w:sz w:val="24"/>
        </w:rPr>
        <w:t>2.远程购买：</w:t>
      </w:r>
      <w:r>
        <w:rPr>
          <w:rFonts w:hint="eastAsia" w:ascii="仿宋" w:hAnsi="仿宋" w:eastAsia="仿宋" w:cs="仿宋"/>
          <w:color w:val="000000"/>
          <w:sz w:val="24"/>
          <w:highlight w:val="none"/>
          <w:lang w:eastAsia="zh-CN"/>
        </w:rPr>
        <w:t>(1)申请人网上(远程)办理购买比选文件时，请先自行下载公告附件中的《报名登记表》并按相关要求填写信息(单位名称、经办人姓名、经办人手机号、单位座机、电子邮箱等)，若无附件下载链接请咨询报名电话。(2)将已填写的《报名登记表》、《介绍信》(附经办人身份证复印件)加盖申请人单位公章后扫描成图片发送至报名邮箱xieyou02887510677@163.com处，电话咨询无误后支付报名费用。（申请人在填写报名登记表时，必须核实准确的项目信息及申请人信息，若因错误信息给申请人的投标资格造成影响的由申请人自行承担责任。）(3)代理机构收到报名资料与售卖费用审核后确认报名成功，报名成功后报名资料审核结果与比选文件将通过邮件的方式进行通知发放。</w:t>
      </w:r>
    </w:p>
    <w:p>
      <w:pPr>
        <w:keepNext w:val="0"/>
        <w:keepLines w:val="0"/>
        <w:pageBreakBefore w:val="0"/>
        <w:kinsoku/>
        <w:overflowPunct/>
        <w:bidi w:val="0"/>
        <w:spacing w:line="360" w:lineRule="auto"/>
        <w:ind w:firstLine="420"/>
        <w:rPr>
          <w:rFonts w:hint="eastAsia" w:ascii="仿宋" w:hAnsi="仿宋" w:eastAsia="仿宋" w:cs="仿宋"/>
          <w:bCs/>
          <w:color w:val="000000"/>
          <w:sz w:val="24"/>
          <w:szCs w:val="28"/>
        </w:rPr>
      </w:pPr>
      <w:r>
        <w:rPr>
          <w:rFonts w:hint="eastAsia" w:ascii="仿宋" w:hAnsi="仿宋" w:eastAsia="仿宋" w:cs="仿宋"/>
          <w:b/>
          <w:color w:val="000000"/>
          <w:sz w:val="24"/>
          <w:szCs w:val="28"/>
        </w:rPr>
        <w:t>七、递交响应文件起止时间</w:t>
      </w:r>
      <w:r>
        <w:rPr>
          <w:rFonts w:hint="eastAsia" w:ascii="仿宋" w:hAnsi="仿宋" w:eastAsia="仿宋" w:cs="仿宋"/>
          <w:b/>
          <w:color w:val="000000"/>
          <w:sz w:val="24"/>
        </w:rPr>
        <w:t>：</w:t>
      </w:r>
      <w:r>
        <w:rPr>
          <w:rFonts w:hint="eastAsia" w:ascii="仿宋" w:hAnsi="仿宋" w:eastAsia="仿宋" w:cs="仿宋"/>
          <w:bCs/>
          <w:color w:val="000000"/>
          <w:sz w:val="24"/>
        </w:rPr>
        <w:t>202</w:t>
      </w:r>
      <w:r>
        <w:rPr>
          <w:rFonts w:hint="eastAsia" w:ascii="仿宋" w:hAnsi="仿宋" w:eastAsia="仿宋" w:cs="仿宋"/>
          <w:bCs/>
          <w:color w:val="000000"/>
          <w:sz w:val="24"/>
          <w:lang w:val="en-US" w:eastAsia="zh-CN"/>
        </w:rPr>
        <w:t>2</w:t>
      </w:r>
      <w:r>
        <w:rPr>
          <w:rFonts w:hint="eastAsia" w:ascii="仿宋" w:hAnsi="仿宋" w:eastAsia="仿宋" w:cs="仿宋"/>
          <w:bCs/>
          <w:color w:val="000000"/>
          <w:sz w:val="24"/>
        </w:rPr>
        <w:t xml:space="preserve">年 </w:t>
      </w:r>
      <w:r>
        <w:rPr>
          <w:rFonts w:hint="eastAsia" w:ascii="仿宋" w:hAnsi="仿宋" w:eastAsia="仿宋" w:cs="仿宋"/>
          <w:bCs/>
          <w:color w:val="000000"/>
          <w:sz w:val="24"/>
          <w:lang w:val="en-US" w:eastAsia="zh-CN"/>
        </w:rPr>
        <w:t>5</w:t>
      </w:r>
      <w:r>
        <w:rPr>
          <w:rFonts w:hint="eastAsia" w:ascii="仿宋" w:hAnsi="仿宋" w:eastAsia="仿宋" w:cs="仿宋"/>
          <w:bCs/>
          <w:color w:val="000000"/>
          <w:sz w:val="24"/>
        </w:rPr>
        <w:t xml:space="preserve">月 </w:t>
      </w:r>
      <w:r>
        <w:rPr>
          <w:rFonts w:hint="eastAsia" w:ascii="仿宋" w:hAnsi="仿宋" w:eastAsia="仿宋" w:cs="仿宋"/>
          <w:bCs/>
          <w:color w:val="000000"/>
          <w:sz w:val="24"/>
          <w:lang w:val="en-US" w:eastAsia="zh-CN"/>
        </w:rPr>
        <w:t xml:space="preserve">23 </w:t>
      </w:r>
      <w:r>
        <w:rPr>
          <w:rFonts w:hint="eastAsia" w:ascii="仿宋" w:hAnsi="仿宋" w:eastAsia="仿宋" w:cs="仿宋"/>
          <w:bCs/>
          <w:color w:val="000000"/>
          <w:sz w:val="24"/>
        </w:rPr>
        <w:t>日1</w:t>
      </w:r>
      <w:r>
        <w:rPr>
          <w:rFonts w:hint="eastAsia" w:ascii="仿宋" w:hAnsi="仿宋" w:eastAsia="仿宋" w:cs="仿宋"/>
          <w:bCs/>
          <w:color w:val="000000"/>
          <w:sz w:val="24"/>
          <w:lang w:val="en-US" w:eastAsia="zh-CN"/>
        </w:rPr>
        <w:t>0</w:t>
      </w:r>
      <w:r>
        <w:rPr>
          <w:rFonts w:hint="eastAsia" w:ascii="仿宋" w:hAnsi="仿宋" w:eastAsia="仿宋" w:cs="仿宋"/>
          <w:bCs/>
          <w:color w:val="000000"/>
          <w:sz w:val="24"/>
        </w:rPr>
        <w:t>:00-1</w:t>
      </w:r>
      <w:r>
        <w:rPr>
          <w:rFonts w:hint="eastAsia" w:ascii="仿宋" w:hAnsi="仿宋" w:eastAsia="仿宋" w:cs="仿宋"/>
          <w:bCs/>
          <w:color w:val="000000"/>
          <w:sz w:val="24"/>
          <w:lang w:val="en-US" w:eastAsia="zh-CN"/>
        </w:rPr>
        <w:t>0</w:t>
      </w:r>
      <w:r>
        <w:rPr>
          <w:rFonts w:hint="eastAsia" w:ascii="仿宋" w:hAnsi="仿宋" w:eastAsia="仿宋" w:cs="仿宋"/>
          <w:bCs/>
          <w:color w:val="000000"/>
          <w:sz w:val="24"/>
        </w:rPr>
        <w:t>:30（北京时间）</w:t>
      </w:r>
      <w:r>
        <w:rPr>
          <w:rFonts w:hint="eastAsia" w:ascii="仿宋" w:hAnsi="仿宋" w:eastAsia="仿宋" w:cs="仿宋"/>
          <w:bCs/>
          <w:color w:val="000000"/>
          <w:sz w:val="24"/>
          <w:szCs w:val="28"/>
        </w:rPr>
        <w:t>。</w:t>
      </w:r>
    </w:p>
    <w:p>
      <w:pPr>
        <w:keepNext w:val="0"/>
        <w:keepLines w:val="0"/>
        <w:pageBreakBefore w:val="0"/>
        <w:kinsoku/>
        <w:overflowPunct/>
        <w:bidi w:val="0"/>
        <w:spacing w:line="360" w:lineRule="auto"/>
        <w:ind w:firstLine="480" w:firstLineChars="200"/>
        <w:rPr>
          <w:rFonts w:hint="eastAsia" w:ascii="仿宋" w:hAnsi="仿宋" w:eastAsia="仿宋" w:cs="仿宋"/>
          <w:color w:val="000000"/>
        </w:rPr>
      </w:pPr>
      <w:bookmarkStart w:id="5" w:name="PO_默认文件内容_7"/>
      <w:r>
        <w:rPr>
          <w:rFonts w:hint="eastAsia" w:ascii="仿宋" w:hAnsi="仿宋" w:eastAsia="仿宋" w:cs="仿宋"/>
          <w:color w:val="000000"/>
          <w:sz w:val="24"/>
        </w:rPr>
        <w:t>响应文件必须在递交响应文件截止时间前送达磋商地点。逾期送达、密封和标注错误的响应文件恕不接收。本次采购不接收邮寄的响应文件。</w:t>
      </w:r>
      <w:bookmarkEnd w:id="5"/>
    </w:p>
    <w:p>
      <w:pPr>
        <w:keepNext w:val="0"/>
        <w:keepLines w:val="0"/>
        <w:pageBreakBefore w:val="0"/>
        <w:kinsoku/>
        <w:overflowPunct/>
        <w:bidi w:val="0"/>
        <w:spacing w:line="360" w:lineRule="auto"/>
        <w:ind w:firstLine="482" w:firstLineChars="200"/>
        <w:rPr>
          <w:rFonts w:hint="eastAsia" w:ascii="仿宋" w:hAnsi="仿宋" w:eastAsia="仿宋" w:cs="仿宋"/>
          <w:b/>
          <w:color w:val="000000"/>
          <w:sz w:val="24"/>
        </w:rPr>
      </w:pPr>
      <w:r>
        <w:rPr>
          <w:rFonts w:hint="eastAsia" w:ascii="仿宋" w:hAnsi="仿宋" w:eastAsia="仿宋" w:cs="仿宋"/>
          <w:b/>
          <w:color w:val="000000"/>
          <w:sz w:val="24"/>
        </w:rPr>
        <w:t>八、开标时间：</w:t>
      </w:r>
      <w:r>
        <w:rPr>
          <w:rFonts w:hint="eastAsia" w:ascii="仿宋" w:hAnsi="仿宋" w:eastAsia="仿宋" w:cs="仿宋"/>
          <w:bCs/>
          <w:color w:val="000000"/>
          <w:sz w:val="24"/>
        </w:rPr>
        <w:t>202</w:t>
      </w:r>
      <w:r>
        <w:rPr>
          <w:rFonts w:hint="eastAsia" w:ascii="仿宋" w:hAnsi="仿宋" w:eastAsia="仿宋" w:cs="仿宋"/>
          <w:bCs/>
          <w:color w:val="000000"/>
          <w:sz w:val="24"/>
          <w:lang w:val="en-US" w:eastAsia="zh-CN"/>
        </w:rPr>
        <w:t>2</w:t>
      </w:r>
      <w:r>
        <w:rPr>
          <w:rFonts w:hint="eastAsia" w:ascii="仿宋" w:hAnsi="仿宋" w:eastAsia="仿宋" w:cs="仿宋"/>
          <w:bCs/>
          <w:color w:val="000000"/>
          <w:sz w:val="24"/>
        </w:rPr>
        <w:t xml:space="preserve">年 </w:t>
      </w:r>
      <w:r>
        <w:rPr>
          <w:rFonts w:hint="eastAsia" w:ascii="仿宋" w:hAnsi="仿宋" w:eastAsia="仿宋" w:cs="仿宋"/>
          <w:bCs/>
          <w:color w:val="000000"/>
          <w:sz w:val="24"/>
          <w:lang w:val="en-US" w:eastAsia="zh-CN"/>
        </w:rPr>
        <w:t xml:space="preserve">5 </w:t>
      </w:r>
      <w:r>
        <w:rPr>
          <w:rFonts w:hint="eastAsia" w:ascii="仿宋" w:hAnsi="仿宋" w:eastAsia="仿宋" w:cs="仿宋"/>
          <w:bCs/>
          <w:color w:val="000000"/>
          <w:sz w:val="24"/>
        </w:rPr>
        <w:t>月</w:t>
      </w:r>
      <w:r>
        <w:rPr>
          <w:rFonts w:hint="eastAsia" w:ascii="仿宋" w:hAnsi="仿宋" w:eastAsia="仿宋" w:cs="仿宋"/>
          <w:bCs/>
          <w:color w:val="000000"/>
          <w:sz w:val="24"/>
          <w:highlight w:val="none"/>
        </w:rPr>
        <w:t xml:space="preserve"> </w:t>
      </w:r>
      <w:r>
        <w:rPr>
          <w:rFonts w:hint="eastAsia" w:ascii="仿宋" w:hAnsi="仿宋" w:eastAsia="仿宋" w:cs="仿宋"/>
          <w:bCs/>
          <w:color w:val="000000"/>
          <w:sz w:val="24"/>
          <w:highlight w:val="none"/>
          <w:lang w:val="en-US" w:eastAsia="zh-CN"/>
        </w:rPr>
        <w:t xml:space="preserve">23 </w:t>
      </w:r>
      <w:r>
        <w:rPr>
          <w:rFonts w:hint="eastAsia" w:ascii="仿宋" w:hAnsi="仿宋" w:eastAsia="仿宋" w:cs="仿宋"/>
          <w:bCs/>
          <w:color w:val="000000"/>
          <w:sz w:val="24"/>
          <w:highlight w:val="none"/>
        </w:rPr>
        <w:t>日1</w:t>
      </w:r>
      <w:r>
        <w:rPr>
          <w:rFonts w:hint="eastAsia" w:ascii="仿宋" w:hAnsi="仿宋" w:eastAsia="仿宋" w:cs="仿宋"/>
          <w:bCs/>
          <w:color w:val="000000"/>
          <w:sz w:val="24"/>
          <w:highlight w:val="none"/>
          <w:lang w:val="en-US" w:eastAsia="zh-CN"/>
        </w:rPr>
        <w:t>0</w:t>
      </w:r>
      <w:r>
        <w:rPr>
          <w:rFonts w:hint="eastAsia" w:ascii="仿宋" w:hAnsi="仿宋" w:eastAsia="仿宋" w:cs="仿宋"/>
          <w:bCs/>
          <w:color w:val="000000"/>
          <w:sz w:val="24"/>
          <w:highlight w:val="none"/>
        </w:rPr>
        <w:t>:30</w:t>
      </w:r>
      <w:r>
        <w:rPr>
          <w:rFonts w:hint="eastAsia" w:ascii="仿宋" w:hAnsi="仿宋" w:eastAsia="仿宋" w:cs="仿宋"/>
          <w:bCs/>
          <w:color w:val="000000"/>
          <w:sz w:val="24"/>
        </w:rPr>
        <w:t>（北京时间）</w:t>
      </w:r>
    </w:p>
    <w:p>
      <w:pPr>
        <w:keepNext w:val="0"/>
        <w:keepLines w:val="0"/>
        <w:pageBreakBefore w:val="0"/>
        <w:kinsoku/>
        <w:overflowPunct/>
        <w:bidi w:val="0"/>
        <w:spacing w:line="360" w:lineRule="auto"/>
        <w:ind w:firstLine="482" w:firstLineChars="200"/>
        <w:rPr>
          <w:rFonts w:hint="eastAsia" w:ascii="仿宋" w:hAnsi="仿宋" w:eastAsia="仿宋" w:cs="仿宋"/>
          <w:color w:val="000000"/>
          <w:sz w:val="24"/>
          <w:szCs w:val="28"/>
          <w:lang w:val="en-US" w:eastAsia="zh-CN"/>
        </w:rPr>
      </w:pPr>
      <w:r>
        <w:rPr>
          <w:rFonts w:hint="eastAsia" w:ascii="仿宋" w:hAnsi="仿宋" w:eastAsia="仿宋" w:cs="仿宋"/>
          <w:b/>
          <w:bCs/>
          <w:color w:val="000000"/>
          <w:sz w:val="24"/>
          <w:szCs w:val="28"/>
        </w:rPr>
        <w:t>九、</w:t>
      </w:r>
      <w:r>
        <w:rPr>
          <w:rFonts w:hint="eastAsia" w:ascii="仿宋" w:hAnsi="仿宋" w:eastAsia="仿宋" w:cs="仿宋"/>
          <w:b/>
          <w:color w:val="000000"/>
          <w:sz w:val="24"/>
        </w:rPr>
        <w:t>磋商地点：</w:t>
      </w:r>
      <w:r>
        <w:rPr>
          <w:rFonts w:hint="eastAsia" w:ascii="仿宋" w:hAnsi="仿宋" w:eastAsia="仿宋" w:cs="仿宋"/>
          <w:b/>
          <w:color w:val="000000"/>
          <w:sz w:val="24"/>
          <w:lang w:val="en-US" w:eastAsia="zh-CN"/>
        </w:rPr>
        <w:t>南部县桂冠路8号（南部县人民政府政务服务中心三楼）</w:t>
      </w:r>
    </w:p>
    <w:p>
      <w:pPr>
        <w:pStyle w:val="6"/>
        <w:keepNext w:val="0"/>
        <w:keepLines w:val="0"/>
        <w:pageBreakBefore w:val="0"/>
        <w:kinsoku/>
        <w:overflowPunct/>
        <w:bidi w:val="0"/>
        <w:spacing w:line="360" w:lineRule="auto"/>
        <w:ind w:firstLine="482"/>
        <w:rPr>
          <w:rFonts w:hint="eastAsia" w:ascii="仿宋" w:hAnsi="仿宋" w:eastAsia="仿宋" w:cs="仿宋"/>
          <w:b/>
          <w:color w:val="000000"/>
          <w:sz w:val="24"/>
        </w:rPr>
      </w:pPr>
      <w:r>
        <w:rPr>
          <w:rFonts w:hint="eastAsia" w:ascii="仿宋" w:hAnsi="仿宋" w:eastAsia="仿宋" w:cs="仿宋"/>
          <w:b/>
          <w:color w:val="000000"/>
          <w:sz w:val="24"/>
        </w:rPr>
        <w:t>十、联系方式</w:t>
      </w:r>
    </w:p>
    <w:p>
      <w:pPr>
        <w:keepNext w:val="0"/>
        <w:keepLines w:val="0"/>
        <w:pageBreakBefore w:val="0"/>
        <w:numPr>
          <w:ilvl w:val="0"/>
          <w:numId w:val="0"/>
        </w:numPr>
        <w:kinsoku/>
        <w:overflowPunct/>
        <w:bidi w:val="0"/>
        <w:spacing w:line="360" w:lineRule="auto"/>
        <w:ind w:firstLine="964" w:firstLineChars="400"/>
        <w:rPr>
          <w:rFonts w:hint="eastAsia" w:ascii="仿宋" w:hAnsi="仿宋" w:eastAsia="仿宋" w:cs="仿宋"/>
          <w:color w:val="FF0000"/>
          <w:sz w:val="24"/>
          <w:szCs w:val="32"/>
          <w:lang w:val="en-US" w:eastAsia="zh-CN"/>
        </w:rPr>
      </w:pPr>
      <w:r>
        <w:rPr>
          <w:rFonts w:hint="eastAsia" w:ascii="仿宋" w:hAnsi="仿宋" w:eastAsia="仿宋" w:cs="仿宋"/>
          <w:b/>
          <w:color w:val="000000"/>
          <w:sz w:val="24"/>
        </w:rPr>
        <w:t>采购人：</w:t>
      </w:r>
      <w:r>
        <w:rPr>
          <w:rFonts w:hint="eastAsia" w:ascii="仿宋" w:hAnsi="仿宋" w:eastAsia="仿宋" w:cs="仿宋"/>
          <w:color w:val="000000"/>
          <w:sz w:val="24"/>
          <w:lang w:val="en-US" w:eastAsia="zh-CN"/>
        </w:rPr>
        <w:t>南部县交通建设发展有限公司</w:t>
      </w:r>
    </w:p>
    <w:p>
      <w:pPr>
        <w:keepNext w:val="0"/>
        <w:keepLines w:val="0"/>
        <w:pageBreakBefore w:val="0"/>
        <w:kinsoku/>
        <w:overflowPunct/>
        <w:bidi w:val="0"/>
        <w:spacing w:line="360" w:lineRule="auto"/>
        <w:ind w:firstLine="960" w:firstLineChars="400"/>
        <w:rPr>
          <w:rFonts w:hint="eastAsia" w:ascii="仿宋" w:hAnsi="仿宋" w:eastAsia="仿宋" w:cs="仿宋"/>
          <w:color w:val="000000"/>
          <w:sz w:val="24"/>
          <w:highlight w:val="yellow"/>
          <w:lang w:val="en-US" w:eastAsia="zh-CN"/>
        </w:rPr>
      </w:pPr>
      <w:r>
        <w:rPr>
          <w:rFonts w:hint="eastAsia" w:ascii="仿宋" w:hAnsi="仿宋" w:eastAsia="仿宋" w:cs="仿宋"/>
          <w:color w:val="000000"/>
          <w:sz w:val="24"/>
        </w:rPr>
        <w:t>通讯地址</w:t>
      </w:r>
      <w:r>
        <w:rPr>
          <w:rFonts w:hint="eastAsia" w:ascii="仿宋" w:hAnsi="仿宋" w:eastAsia="仿宋" w:cs="仿宋"/>
          <w:color w:val="000000"/>
          <w:sz w:val="24"/>
          <w:highlight w:val="none"/>
        </w:rPr>
        <w:t>：</w:t>
      </w:r>
      <w:r>
        <w:rPr>
          <w:rFonts w:hint="eastAsia" w:ascii="仿宋" w:hAnsi="仿宋" w:eastAsia="仿宋" w:cs="仿宋"/>
          <w:color w:val="000000"/>
          <w:sz w:val="24"/>
          <w:highlight w:val="none"/>
          <w:lang w:val="en-US" w:eastAsia="zh-CN"/>
        </w:rPr>
        <w:t>南部县益民西街4号</w:t>
      </w:r>
    </w:p>
    <w:p>
      <w:pPr>
        <w:keepNext w:val="0"/>
        <w:keepLines w:val="0"/>
        <w:pageBreakBefore w:val="0"/>
        <w:numPr>
          <w:ilvl w:val="0"/>
          <w:numId w:val="0"/>
        </w:numPr>
        <w:kinsoku/>
        <w:overflowPunct/>
        <w:bidi w:val="0"/>
        <w:spacing w:line="360" w:lineRule="auto"/>
        <w:ind w:firstLine="960" w:firstLineChars="400"/>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rPr>
        <w:t>联 系 人：</w:t>
      </w:r>
      <w:r>
        <w:rPr>
          <w:rFonts w:hint="eastAsia" w:ascii="仿宋" w:hAnsi="仿宋" w:eastAsia="仿宋" w:cs="仿宋"/>
          <w:color w:val="000000"/>
          <w:sz w:val="24"/>
          <w:highlight w:val="none"/>
          <w:lang w:val="en-US" w:eastAsia="zh-CN"/>
        </w:rPr>
        <w:t>王</w:t>
      </w:r>
      <w:r>
        <w:rPr>
          <w:rFonts w:hint="eastAsia" w:ascii="仿宋" w:hAnsi="仿宋" w:eastAsia="仿宋" w:cs="仿宋"/>
          <w:color w:val="000000"/>
          <w:sz w:val="24"/>
        </w:rPr>
        <w:t>女士</w:t>
      </w:r>
    </w:p>
    <w:p>
      <w:pPr>
        <w:keepNext w:val="0"/>
        <w:keepLines w:val="0"/>
        <w:pageBreakBefore w:val="0"/>
        <w:numPr>
          <w:ilvl w:val="0"/>
          <w:numId w:val="0"/>
        </w:numPr>
        <w:kinsoku/>
        <w:overflowPunct/>
        <w:bidi w:val="0"/>
        <w:spacing w:line="360" w:lineRule="auto"/>
        <w:ind w:firstLine="960" w:firstLineChars="400"/>
        <w:rPr>
          <w:rFonts w:hint="default" w:ascii="仿宋" w:hAnsi="仿宋" w:eastAsia="仿宋" w:cs="仿宋"/>
          <w:color w:val="000000"/>
          <w:sz w:val="24"/>
          <w:highlight w:val="none"/>
          <w:lang w:val="en-US" w:eastAsia="zh-CN"/>
        </w:rPr>
      </w:pPr>
      <w:r>
        <w:rPr>
          <w:rFonts w:hint="eastAsia" w:ascii="仿宋" w:hAnsi="仿宋" w:eastAsia="仿宋" w:cs="仿宋"/>
          <w:color w:val="000000"/>
          <w:sz w:val="24"/>
        </w:rPr>
        <w:t>联系电话：</w:t>
      </w:r>
      <w:r>
        <w:rPr>
          <w:rFonts w:hint="eastAsia" w:ascii="仿宋" w:hAnsi="仿宋" w:eastAsia="仿宋" w:cs="仿宋"/>
          <w:color w:val="000000"/>
          <w:sz w:val="24"/>
          <w:highlight w:val="none"/>
          <w:lang w:val="en-US" w:eastAsia="zh-CN"/>
        </w:rPr>
        <w:t>0817-5558523</w:t>
      </w:r>
    </w:p>
    <w:p>
      <w:pPr>
        <w:pStyle w:val="6"/>
        <w:keepNext w:val="0"/>
        <w:keepLines w:val="0"/>
        <w:pageBreakBefore w:val="0"/>
        <w:kinsoku/>
        <w:overflowPunct/>
        <w:bidi w:val="0"/>
        <w:spacing w:line="360" w:lineRule="auto"/>
        <w:ind w:firstLine="964" w:firstLineChars="400"/>
        <w:rPr>
          <w:rFonts w:hint="eastAsia" w:ascii="仿宋" w:hAnsi="仿宋" w:eastAsia="仿宋" w:cs="仿宋"/>
          <w:b/>
          <w:color w:val="000000"/>
          <w:sz w:val="24"/>
        </w:rPr>
      </w:pPr>
      <w:r>
        <w:rPr>
          <w:rFonts w:hint="eastAsia" w:ascii="仿宋" w:hAnsi="仿宋" w:eastAsia="仿宋" w:cs="仿宋"/>
          <w:b/>
          <w:color w:val="000000"/>
          <w:sz w:val="24"/>
        </w:rPr>
        <w:t>采购代理机构：</w:t>
      </w:r>
      <w:r>
        <w:rPr>
          <w:rFonts w:hint="eastAsia" w:ascii="仿宋" w:hAnsi="仿宋" w:eastAsia="仿宋" w:cs="仿宋"/>
          <w:color w:val="000000"/>
          <w:sz w:val="24"/>
        </w:rPr>
        <w:t>四川协友招标代理有限公司</w:t>
      </w:r>
    </w:p>
    <w:p>
      <w:pPr>
        <w:pStyle w:val="6"/>
        <w:keepNext w:val="0"/>
        <w:keepLines w:val="0"/>
        <w:pageBreakBefore w:val="0"/>
        <w:kinsoku/>
        <w:overflowPunct/>
        <w:bidi w:val="0"/>
        <w:spacing w:line="360" w:lineRule="auto"/>
        <w:ind w:firstLine="960" w:firstLineChars="400"/>
        <w:rPr>
          <w:rFonts w:hint="eastAsia" w:ascii="仿宋" w:hAnsi="仿宋" w:eastAsia="仿宋" w:cs="仿宋"/>
          <w:color w:val="000000"/>
          <w:sz w:val="24"/>
        </w:rPr>
      </w:pPr>
      <w:r>
        <w:rPr>
          <w:rFonts w:hint="eastAsia" w:ascii="仿宋" w:hAnsi="仿宋" w:eastAsia="仿宋" w:cs="仿宋"/>
          <w:color w:val="000000"/>
          <w:sz w:val="24"/>
        </w:rPr>
        <w:t>通讯地址：成都市金牛区蜀西路48号西城国际506</w:t>
      </w:r>
    </w:p>
    <w:p>
      <w:pPr>
        <w:pStyle w:val="6"/>
        <w:keepNext w:val="0"/>
        <w:keepLines w:val="0"/>
        <w:pageBreakBefore w:val="0"/>
        <w:kinsoku/>
        <w:overflowPunct/>
        <w:bidi w:val="0"/>
        <w:spacing w:line="360" w:lineRule="auto"/>
        <w:ind w:firstLine="960" w:firstLineChars="400"/>
        <w:rPr>
          <w:rFonts w:hint="eastAsia" w:ascii="仿宋" w:hAnsi="仿宋" w:eastAsia="仿宋" w:cs="仿宋"/>
          <w:color w:val="000000"/>
          <w:sz w:val="24"/>
        </w:rPr>
      </w:pPr>
      <w:r>
        <w:rPr>
          <w:rFonts w:hint="eastAsia" w:ascii="仿宋" w:hAnsi="仿宋" w:eastAsia="仿宋" w:cs="仿宋"/>
          <w:color w:val="000000"/>
          <w:sz w:val="24"/>
        </w:rPr>
        <w:t>联 系 人：</w:t>
      </w:r>
      <w:r>
        <w:rPr>
          <w:rFonts w:hint="eastAsia" w:ascii="仿宋" w:hAnsi="仿宋" w:eastAsia="仿宋" w:cs="仿宋"/>
          <w:color w:val="000000"/>
          <w:sz w:val="24"/>
          <w:lang w:val="en-US" w:eastAsia="zh-CN"/>
        </w:rPr>
        <w:t>冯</w:t>
      </w:r>
      <w:r>
        <w:rPr>
          <w:rFonts w:hint="eastAsia" w:ascii="仿宋" w:hAnsi="仿宋" w:eastAsia="仿宋" w:cs="仿宋"/>
          <w:color w:val="000000"/>
          <w:sz w:val="24"/>
        </w:rPr>
        <w:t>女士</w:t>
      </w:r>
    </w:p>
    <w:p>
      <w:pPr>
        <w:pStyle w:val="6"/>
        <w:keepNext w:val="0"/>
        <w:keepLines w:val="0"/>
        <w:pageBreakBefore w:val="0"/>
        <w:kinsoku/>
        <w:overflowPunct/>
        <w:bidi w:val="0"/>
        <w:spacing w:line="360" w:lineRule="auto"/>
        <w:ind w:firstLine="960" w:firstLineChars="400"/>
        <w:rPr>
          <w:rFonts w:hint="eastAsia" w:ascii="仿宋" w:hAnsi="仿宋" w:eastAsia="仿宋" w:cs="仿宋"/>
          <w:color w:val="000000"/>
          <w:sz w:val="24"/>
        </w:rPr>
      </w:pPr>
      <w:r>
        <w:rPr>
          <w:rFonts w:hint="eastAsia" w:ascii="仿宋" w:hAnsi="仿宋" w:eastAsia="仿宋" w:cs="仿宋"/>
          <w:color w:val="000000"/>
          <w:sz w:val="24"/>
        </w:rPr>
        <w:t>联系电话：028-87510677</w:t>
      </w:r>
    </w:p>
    <w:p>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880B5"/>
    <w:multiLevelType w:val="singleLevel"/>
    <w:tmpl w:val="A07880B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xYjllZGQwMzg0MWY0NTg2YTExMzliZTNlODVjZWUifQ=="/>
  </w:docVars>
  <w:rsids>
    <w:rsidRoot w:val="42B11D4C"/>
    <w:rsid w:val="42B11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Body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3">
    <w:name w:val="Title"/>
    <w:basedOn w:val="1"/>
    <w:next w:val="1"/>
    <w:qFormat/>
    <w:uiPriority w:val="0"/>
    <w:pPr>
      <w:spacing w:before="240" w:after="60"/>
      <w:jc w:val="center"/>
      <w:outlineLvl w:val="0"/>
    </w:pPr>
    <w:rPr>
      <w:rFonts w:ascii="Cambria" w:hAnsi="Cambria"/>
      <w:b/>
      <w:bCs/>
      <w:sz w:val="32"/>
      <w:szCs w:val="32"/>
    </w:rPr>
  </w:style>
  <w:style w:type="paragraph" w:customStyle="1" w:styleId="6">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2022-05-27T03:55:00Z</dcterms:created>
  <dc:creator>浮夸丶1419229340</dc:creator>
  <cp:lastModifiedBy>浮夸丶1419229340</cp:lastModifiedBy>
  <dcterms:modified xsi:type="dcterms:W3CDTF">2022-05-27T03:55:39Z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76A199D5427E4A2BB4096F0B971A19C3</vt:lpwstr>
  </property>
</Properties>
</file>